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C59" w:rsidRDefault="00BA30D6">
      <w:pPr>
        <w:pStyle w:val="Nadpis2"/>
        <w:spacing w:line="360" w:lineRule="auto"/>
        <w:ind w:left="0" w:hanging="9"/>
        <w:rPr>
          <w:iCs/>
          <w:sz w:val="18"/>
          <w:szCs w:val="18"/>
        </w:rPr>
      </w:pPr>
      <w:permStart w:id="894000131" w:edGrp="everyone"/>
      <w:r>
        <w:rPr>
          <w:sz w:val="18"/>
          <w:szCs w:val="18"/>
        </w:rPr>
        <w:t xml:space="preserve">Organizace:  </w:t>
      </w:r>
    </w:p>
    <w:p w:rsidR="00865C59" w:rsidRDefault="00BA30D6">
      <w:pPr>
        <w:pStyle w:val="Textkomente1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Sídlo:   </w:t>
      </w:r>
    </w:p>
    <w:p w:rsidR="00865C59" w:rsidRDefault="00BA30D6">
      <w:pPr>
        <w:pStyle w:val="Nadpis1"/>
        <w:numPr>
          <w:ilvl w:val="0"/>
          <w:numId w:val="0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IČO: </w:t>
      </w:r>
      <w:r>
        <w:rPr>
          <w:rFonts w:ascii="Tahoma" w:hAnsi="Tahoma" w:cs="Tahoma"/>
          <w:b w:val="0"/>
          <w:bCs/>
          <w:sz w:val="18"/>
          <w:szCs w:val="18"/>
        </w:rPr>
        <w:t xml:space="preserve"> </w:t>
      </w:r>
      <w:r>
        <w:rPr>
          <w:rFonts w:ascii="Tahoma" w:hAnsi="Tahoma" w:cs="Tahoma"/>
          <w:b w:val="0"/>
          <w:bCs/>
          <w:sz w:val="18"/>
          <w:szCs w:val="18"/>
        </w:rPr>
        <w:tab/>
      </w:r>
      <w:r>
        <w:rPr>
          <w:rFonts w:ascii="Tahoma" w:hAnsi="Tahoma" w:cs="Tahoma"/>
          <w:b w:val="0"/>
          <w:bCs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>DIČ:</w:t>
      </w:r>
    </w:p>
    <w:p w:rsidR="00865C59" w:rsidRDefault="00BA30D6">
      <w:pPr>
        <w:pStyle w:val="Zkladntext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Odpovědný zástupce:</w:t>
      </w:r>
    </w:p>
    <w:p w:rsidR="00865C59" w:rsidRDefault="00BA30D6">
      <w:pPr>
        <w:pStyle w:val="Zkladntext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Kontaktní osoba přímo na akci: </w:t>
      </w:r>
    </w:p>
    <w:p w:rsidR="00865C59" w:rsidRDefault="00BA30D6">
      <w:pPr>
        <w:autoSpaceDE w:val="0"/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e-mail: </w:t>
      </w:r>
    </w:p>
    <w:permEnd w:id="894000131"/>
    <w:p w:rsidR="00865C59" w:rsidRDefault="00BA30D6" w:rsidP="0007310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(dále jen „pořadatel“)</w:t>
      </w:r>
    </w:p>
    <w:p w:rsidR="00865C59" w:rsidRDefault="00BA30D6" w:rsidP="0007310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jedné straně, a </w:t>
      </w:r>
    </w:p>
    <w:p w:rsidR="00865C59" w:rsidRDefault="00AE1DB8">
      <w:pPr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b/>
          <w:sz w:val="18"/>
          <w:szCs w:val="18"/>
        </w:rPr>
        <w:t>z</w:t>
      </w:r>
      <w:r w:rsidR="0083523B" w:rsidRPr="0083523B">
        <w:rPr>
          <w:rFonts w:ascii="Tahoma" w:hAnsi="Tahoma" w:cs="Tahoma"/>
          <w:b/>
          <w:sz w:val="18"/>
          <w:szCs w:val="18"/>
        </w:rPr>
        <w:t>. s.</w:t>
      </w:r>
      <w:proofErr w:type="gramEnd"/>
      <w:r w:rsidR="0083523B" w:rsidRPr="0083523B">
        <w:rPr>
          <w:rFonts w:ascii="Tahoma" w:hAnsi="Tahoma" w:cs="Tahoma"/>
          <w:b/>
          <w:sz w:val="18"/>
          <w:szCs w:val="18"/>
        </w:rPr>
        <w:t xml:space="preserve"> TAP</w:t>
      </w:r>
      <w:r w:rsidR="0083523B" w:rsidRPr="0083523B">
        <w:rPr>
          <w:rFonts w:ascii="Tahoma" w:hAnsi="Tahoma" w:cs="Tahoma"/>
          <w:sz w:val="18"/>
          <w:szCs w:val="18"/>
        </w:rPr>
        <w:t>,</w:t>
      </w:r>
      <w:r w:rsidR="0083523B">
        <w:rPr>
          <w:rFonts w:ascii="Tahoma" w:hAnsi="Tahoma" w:cs="Tahoma"/>
          <w:sz w:val="18"/>
          <w:szCs w:val="18"/>
        </w:rPr>
        <w:t xml:space="preserve"> (zřizovatel kapely </w:t>
      </w:r>
      <w:r w:rsidR="0083523B" w:rsidRPr="0083523B">
        <w:rPr>
          <w:rFonts w:ascii="Tahoma" w:hAnsi="Tahoma" w:cs="Tahoma"/>
          <w:b/>
          <w:sz w:val="18"/>
          <w:szCs w:val="18"/>
        </w:rPr>
        <w:t>The Tap Tap</w:t>
      </w:r>
      <w:r w:rsidR="0083523B">
        <w:rPr>
          <w:rFonts w:ascii="Tahoma" w:hAnsi="Tahoma" w:cs="Tahoma"/>
          <w:sz w:val="18"/>
          <w:szCs w:val="18"/>
        </w:rPr>
        <w:t>)</w:t>
      </w:r>
    </w:p>
    <w:p w:rsidR="00865C59" w:rsidRDefault="00AE1DB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zastoupený</w:t>
      </w:r>
      <w:r w:rsidR="00BA30D6">
        <w:rPr>
          <w:rFonts w:ascii="Tahoma" w:hAnsi="Tahoma" w:cs="Tahoma"/>
          <w:sz w:val="18"/>
          <w:szCs w:val="18"/>
        </w:rPr>
        <w:t xml:space="preserve">: </w:t>
      </w:r>
      <w:r w:rsidR="00BA30D6">
        <w:rPr>
          <w:rFonts w:ascii="Tahoma" w:hAnsi="Tahoma" w:cs="Tahoma"/>
          <w:b/>
          <w:sz w:val="18"/>
          <w:szCs w:val="18"/>
        </w:rPr>
        <w:t>Šimonem Ornestem</w:t>
      </w:r>
    </w:p>
    <w:p w:rsidR="00865C59" w:rsidRDefault="00BA30D6">
      <w:pPr>
        <w:pStyle w:val="Textkomente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 sídlem: Na Pankráci 13, Praha 4, 140 00</w:t>
      </w:r>
    </w:p>
    <w:p w:rsidR="00865C59" w:rsidRDefault="00BA30D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IČO: 26517213, DIČ: CZ 26517213</w:t>
      </w:r>
    </w:p>
    <w:p w:rsidR="00865C59" w:rsidRDefault="00BA30D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Bankovní spojení – KB a.s. 51-1252720287/0100</w:t>
      </w:r>
    </w:p>
    <w:p w:rsidR="00865C59" w:rsidRDefault="00BA30D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(dále jen „účinkující“)</w:t>
      </w:r>
    </w:p>
    <w:p w:rsidR="00865C59" w:rsidRDefault="00BA30D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straně druhé uzavírají </w:t>
      </w: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65C59" w:rsidRDefault="00BA30D6">
      <w:pPr>
        <w:pStyle w:val="Nadpis1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Smlouvu o vystoupení</w:t>
      </w: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65C59" w:rsidRDefault="00BA30D6">
      <w:pPr>
        <w:numPr>
          <w:ilvl w:val="0"/>
          <w:numId w:val="6"/>
        </w:num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Předmět smlouvy</w:t>
      </w:r>
    </w:p>
    <w:p w:rsidR="00865C59" w:rsidRDefault="00BA30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1.1. Za podmínek v této smlouvě uvedených se účinkující zavazují vystoupit se svým hudebním programem v rámci programu </w:t>
      </w:r>
      <w:r>
        <w:rPr>
          <w:rFonts w:ascii="Tahoma" w:hAnsi="Tahoma" w:cs="Tahoma"/>
          <w:b/>
          <w:bCs/>
          <w:sz w:val="18"/>
          <w:szCs w:val="18"/>
        </w:rPr>
        <w:t>koncert</w:t>
      </w:r>
      <w:r>
        <w:rPr>
          <w:rFonts w:ascii="Tahoma" w:hAnsi="Tahoma" w:cs="Tahoma"/>
          <w:sz w:val="18"/>
          <w:szCs w:val="18"/>
        </w:rPr>
        <w:t>, organizovaném pořadatelem.</w:t>
      </w:r>
    </w:p>
    <w:p w:rsidR="00865C59" w:rsidRDefault="00BA30D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permStart w:id="39350853" w:edGrp="everyone"/>
      <w:r>
        <w:rPr>
          <w:rFonts w:ascii="Tahoma" w:hAnsi="Tahoma" w:cs="Tahoma"/>
          <w:sz w:val="18"/>
          <w:szCs w:val="18"/>
        </w:rPr>
        <w:t xml:space="preserve">Datum vystoupení: </w:t>
      </w:r>
      <w:r>
        <w:rPr>
          <w:rFonts w:ascii="Tahoma" w:hAnsi="Tahoma" w:cs="Tahoma"/>
          <w:sz w:val="18"/>
          <w:szCs w:val="18"/>
        </w:rPr>
        <w:tab/>
        <w:t xml:space="preserve"> </w:t>
      </w:r>
    </w:p>
    <w:p w:rsidR="00865C59" w:rsidRDefault="00BA30D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Místo vystoupení: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865C59" w:rsidRDefault="00BA30D6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Časový harmonogram:</w:t>
      </w:r>
    </w:p>
    <w:p w:rsidR="00865C59" w:rsidRDefault="00BA30D6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Příjezd kapely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-</w:t>
      </w:r>
    </w:p>
    <w:p w:rsidR="00865C59" w:rsidRDefault="00BA30D6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Zvuková zkouška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-</w:t>
      </w:r>
    </w:p>
    <w:p w:rsidR="00865C59" w:rsidRDefault="00BA30D6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Začátek vystoupení</w:t>
      </w:r>
      <w:r>
        <w:rPr>
          <w:rFonts w:ascii="Tahoma" w:hAnsi="Tahoma" w:cs="Tahoma"/>
          <w:bCs/>
          <w:sz w:val="18"/>
          <w:szCs w:val="18"/>
        </w:rPr>
        <w:tab/>
        <w:t xml:space="preserve">-  </w:t>
      </w:r>
    </w:p>
    <w:p w:rsidR="00865C59" w:rsidRDefault="00BA30D6">
      <w:pPr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Konec vystoupení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-  </w:t>
      </w:r>
    </w:p>
    <w:permEnd w:id="39350853"/>
    <w:p w:rsidR="00865C59" w:rsidRDefault="00865C59">
      <w:pPr>
        <w:pStyle w:val="Textkomente1"/>
        <w:rPr>
          <w:rFonts w:ascii="Tahoma" w:hAnsi="Tahoma" w:cs="Tahoma"/>
          <w:sz w:val="18"/>
          <w:szCs w:val="18"/>
        </w:rPr>
      </w:pPr>
    </w:p>
    <w:p w:rsidR="00865C59" w:rsidRDefault="00BA30D6">
      <w:pPr>
        <w:numPr>
          <w:ilvl w:val="0"/>
          <w:numId w:val="4"/>
        </w:num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Závazky účinkujícího</w:t>
      </w:r>
    </w:p>
    <w:p w:rsidR="00865C59" w:rsidRDefault="00BA30D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Účinkující se zavazuje dodržet časový harmonogram.</w:t>
      </w:r>
    </w:p>
    <w:p w:rsidR="00865C59" w:rsidRDefault="00BA30D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Účinkující se zavazuje vystoupit s programem v délce </w:t>
      </w:r>
      <w:permStart w:id="1672225836" w:edGrp="everyone"/>
      <w:r w:rsidR="00073103">
        <w:rPr>
          <w:rFonts w:ascii="Tahoma" w:hAnsi="Tahoma" w:cs="Tahoma"/>
          <w:sz w:val="18"/>
          <w:szCs w:val="18"/>
        </w:rPr>
        <w:t>……………</w:t>
      </w:r>
      <w:permStart w:id="1256264326" w:edGrp="everyone"/>
      <w:permEnd w:id="1672225836"/>
      <w:permEnd w:id="1256264326"/>
    </w:p>
    <w:p w:rsidR="00865C59" w:rsidRDefault="00BA30D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Účinkující se zavazuje uskutečnit svůj program svědomitě a ve standardní kvalitě.</w:t>
      </w:r>
    </w:p>
    <w:p w:rsidR="00865C59" w:rsidRDefault="00BA30D6">
      <w:pPr>
        <w:numPr>
          <w:ilvl w:val="0"/>
          <w:numId w:val="3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Účinkující se zavazuje převzít odpovědnost za případné hmotné škody způsobené při jeho vystoupení vinou účinkujícího na nástrojové aparatuře a zařízení zajištěných pořadatelem.</w:t>
      </w: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65C59" w:rsidRDefault="00BA30D6">
      <w:pPr>
        <w:numPr>
          <w:ilvl w:val="0"/>
          <w:numId w:val="8"/>
        </w:numPr>
        <w:ind w:left="284" w:hanging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Závazky pořadatele</w:t>
      </w:r>
    </w:p>
    <w:p w:rsidR="00865C59" w:rsidRDefault="00BA30D6">
      <w:pPr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Pořadatel se zavazuje uhradit účinkujícímu honorář ve výši</w:t>
      </w:r>
      <w:permStart w:id="1529041940" w:edGrp="everyone"/>
      <w:r>
        <w:rPr>
          <w:rFonts w:ascii="Tahoma" w:hAnsi="Tahoma" w:cs="Tahoma"/>
          <w:sz w:val="18"/>
          <w:szCs w:val="18"/>
        </w:rPr>
        <w:t xml:space="preserve">: </w:t>
      </w:r>
      <w:proofErr w:type="gramStart"/>
      <w:r>
        <w:rPr>
          <w:rFonts w:ascii="Tahoma" w:hAnsi="Tahoma" w:cs="Tahoma"/>
          <w:sz w:val="18"/>
          <w:szCs w:val="18"/>
        </w:rPr>
        <w:t>….......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ermEnd w:id="1529041940"/>
      <w:r>
        <w:rPr>
          <w:rFonts w:ascii="Tahoma" w:hAnsi="Tahoma" w:cs="Tahoma"/>
          <w:b/>
          <w:bCs/>
          <w:sz w:val="18"/>
          <w:szCs w:val="18"/>
        </w:rPr>
        <w:t>+ 15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% DPH </w:t>
      </w:r>
    </w:p>
    <w:p w:rsidR="00865C59" w:rsidRDefault="00BA30D6">
      <w:pPr>
        <w:numPr>
          <w:ilvl w:val="1"/>
          <w:numId w:val="10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zahrnuje: honorář skupiny, profesionálních hudebníků, zvukaře, moderátora, řidiče.</w:t>
      </w:r>
    </w:p>
    <w:p w:rsidR="00865C59" w:rsidRDefault="00BA30D6">
      <w:pPr>
        <w:numPr>
          <w:ilvl w:val="1"/>
          <w:numId w:val="10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 ceně budou přičteny náklady za pohonné hmoty ve výši </w:t>
      </w:r>
      <w:r w:rsidR="00096DD0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 Kč/ 1 km </w:t>
      </w:r>
      <w:r>
        <w:rPr>
          <w:rFonts w:ascii="Tahoma" w:hAnsi="Tahoma" w:cs="Tahoma"/>
          <w:b/>
          <w:bCs/>
          <w:sz w:val="18"/>
          <w:szCs w:val="18"/>
        </w:rPr>
        <w:t>+ 21% DPH</w:t>
      </w:r>
    </w:p>
    <w:p w:rsidR="00865C59" w:rsidRDefault="00BA30D6">
      <w:pPr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Honorář bude převeden na </w:t>
      </w:r>
      <w:r w:rsidR="00096DD0">
        <w:rPr>
          <w:rFonts w:ascii="Tahoma" w:hAnsi="Tahoma" w:cs="Tahoma"/>
          <w:sz w:val="18"/>
          <w:szCs w:val="18"/>
        </w:rPr>
        <w:t xml:space="preserve">bankovní </w:t>
      </w:r>
      <w:proofErr w:type="gramStart"/>
      <w:r w:rsidR="00096DD0">
        <w:rPr>
          <w:rFonts w:ascii="Tahoma" w:hAnsi="Tahoma" w:cs="Tahoma"/>
          <w:sz w:val="18"/>
          <w:szCs w:val="18"/>
        </w:rPr>
        <w:t>účet z. s</w:t>
      </w:r>
      <w:r w:rsidR="00887656">
        <w:rPr>
          <w:rFonts w:ascii="Tahoma" w:hAnsi="Tahoma" w:cs="Tahoma"/>
          <w:sz w:val="18"/>
          <w:szCs w:val="18"/>
        </w:rPr>
        <w:t>.</w:t>
      </w:r>
      <w:proofErr w:type="gramEnd"/>
      <w:r>
        <w:rPr>
          <w:rFonts w:ascii="Tahoma" w:hAnsi="Tahoma" w:cs="Tahoma"/>
          <w:sz w:val="18"/>
          <w:szCs w:val="18"/>
        </w:rPr>
        <w:t xml:space="preserve"> TAP na základě dodané faktury.</w:t>
      </w:r>
    </w:p>
    <w:p w:rsidR="00865C59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Pořadatel zajistí veškeré podmínky pro zajištění bezpečnosti a ochrany zdraví účinkujících v souladu </w:t>
      </w:r>
      <w:r>
        <w:rPr>
          <w:rFonts w:ascii="Tahoma" w:hAnsi="Tahoma" w:cs="Tahoma"/>
          <w:sz w:val="18"/>
          <w:szCs w:val="18"/>
        </w:rPr>
        <w:tab/>
        <w:t>s obecně závaznými právními předpisy. Pořadatel zajistí teplotu na jevišti min. 18°C.</w:t>
      </w:r>
    </w:p>
    <w:p w:rsidR="00865C59" w:rsidRDefault="00BA30D6" w:rsidP="0003574E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Pořadatel zajistí </w:t>
      </w:r>
      <w:r>
        <w:rPr>
          <w:rFonts w:ascii="Tahoma" w:hAnsi="Tahoma" w:cs="Tahoma"/>
          <w:b/>
          <w:sz w:val="18"/>
          <w:szCs w:val="18"/>
        </w:rPr>
        <w:t>technické zajištění akce</w:t>
      </w:r>
      <w:r>
        <w:rPr>
          <w:rFonts w:ascii="Tahoma" w:hAnsi="Tahoma" w:cs="Tahoma"/>
          <w:sz w:val="18"/>
          <w:szCs w:val="18"/>
        </w:rPr>
        <w:t xml:space="preserve">. Za tímto účelem se s dostatečným předstihem seznámí </w:t>
      </w:r>
      <w:r w:rsidR="0003574E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se stage plánem a ostatními technickými požadavky účinkujícího, které jsou dostupné ke stažení </w:t>
      </w:r>
      <w:r w:rsidR="0003574E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na: </w:t>
      </w:r>
      <w:hyperlink r:id="rId8" w:anchor="!kapela/objednejte-si" w:history="1">
        <w:r w:rsidR="0003574E" w:rsidRPr="0003574E">
          <w:rPr>
            <w:rStyle w:val="Hypertextovodkaz"/>
            <w:rFonts w:ascii="Tahoma" w:hAnsi="Tahoma" w:cs="Tahoma"/>
            <w:sz w:val="18"/>
            <w:szCs w:val="18"/>
          </w:rPr>
          <w:t>http://www.thetaptap.cz/#!kapela/objednejte-si</w:t>
        </w:r>
      </w:hyperlink>
      <w:r>
        <w:rPr>
          <w:rFonts w:ascii="Tahoma" w:hAnsi="Tahoma" w:cs="Tahoma"/>
          <w:sz w:val="18"/>
          <w:szCs w:val="18"/>
        </w:rPr>
        <w:t>. Požadavky na ozvučení bude pořadatel s dostatečným předstihem konzultovat se zvukařem skupiny, jehož kontakt je uveden ve stage plánu.</w:t>
      </w:r>
    </w:p>
    <w:p w:rsidR="00865C59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  <w:sectPr w:rsidR="00865C59">
          <w:headerReference w:type="default" r:id="rId9"/>
          <w:footerReference w:type="default" r:id="rId10"/>
          <w:pgSz w:w="11906" w:h="16838"/>
          <w:pgMar w:top="2157" w:right="1417" w:bottom="1417" w:left="1417" w:header="57" w:footer="624" w:gutter="0"/>
          <w:pgNumType w:start="1"/>
          <w:cols w:space="708"/>
          <w:docGrid w:linePitch="600" w:charSpace="32768"/>
        </w:sectPr>
      </w:pPr>
      <w:r>
        <w:rPr>
          <w:rFonts w:ascii="Tahoma" w:hAnsi="Tahoma" w:cs="Tahoma"/>
          <w:sz w:val="18"/>
          <w:szCs w:val="18"/>
        </w:rPr>
        <w:t xml:space="preserve">Pořadatel se zavazuje zajistit </w:t>
      </w:r>
      <w:r>
        <w:rPr>
          <w:rFonts w:ascii="Tahoma" w:hAnsi="Tahoma" w:cs="Tahoma"/>
          <w:b/>
          <w:sz w:val="18"/>
          <w:szCs w:val="18"/>
        </w:rPr>
        <w:t>pořadatelskou službu</w:t>
      </w:r>
      <w:r>
        <w:rPr>
          <w:rFonts w:ascii="Tahoma" w:hAnsi="Tahoma" w:cs="Tahoma"/>
          <w:sz w:val="18"/>
          <w:szCs w:val="18"/>
        </w:rPr>
        <w:t>.</w:t>
      </w:r>
    </w:p>
    <w:p w:rsidR="00865C59" w:rsidRDefault="002F0069" w:rsidP="002F0069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2F0069">
        <w:rPr>
          <w:rFonts w:ascii="Tahoma" w:hAnsi="Tahoma" w:cs="Tahoma"/>
          <w:sz w:val="18"/>
          <w:szCs w:val="18"/>
        </w:rPr>
        <w:lastRenderedPageBreak/>
        <w:t>Pořadatel zajistí krytý prostor min. 3x3 metry pro prodej CD, triček a ostatní merchandising kapely</w:t>
      </w:r>
      <w:r>
        <w:rPr>
          <w:rFonts w:ascii="Tahoma" w:hAnsi="Tahoma" w:cs="Tahoma"/>
          <w:sz w:val="18"/>
          <w:szCs w:val="18"/>
        </w:rPr>
        <w:t xml:space="preserve"> a stůl/stoly o minimálních rozměrech 1</w:t>
      </w:r>
      <w:r w:rsidRPr="002F0069">
        <w:rPr>
          <w:rFonts w:ascii="Tahoma" w:hAnsi="Tahoma" w:cs="Tahoma"/>
          <w:sz w:val="18"/>
          <w:szCs w:val="18"/>
        </w:rPr>
        <w:t xml:space="preserve"> x </w:t>
      </w:r>
      <w:r>
        <w:rPr>
          <w:rFonts w:ascii="Tahoma" w:hAnsi="Tahoma" w:cs="Tahoma"/>
          <w:sz w:val="18"/>
          <w:szCs w:val="18"/>
        </w:rPr>
        <w:t>3</w:t>
      </w:r>
      <w:r w:rsidRPr="002F0069">
        <w:rPr>
          <w:rFonts w:ascii="Tahoma" w:hAnsi="Tahoma" w:cs="Tahoma"/>
          <w:sz w:val="18"/>
          <w:szCs w:val="18"/>
        </w:rPr>
        <w:t xml:space="preserve"> metry a 2 židle. V případě problémů se zajištěním prostor a vybavení pro prodej kontaktuje pořadatel nejpozději 1 den před vystoupením zástupce účinkujícího na</w:t>
      </w:r>
      <w:r>
        <w:rPr>
          <w:rFonts w:ascii="Tahoma" w:hAnsi="Tahoma" w:cs="Tahoma"/>
          <w:sz w:val="18"/>
          <w:szCs w:val="18"/>
        </w:rPr>
        <w:t xml:space="preserve"> </w:t>
      </w:r>
      <w:r w:rsidR="00BA30D6">
        <w:rPr>
          <w:rFonts w:ascii="Tahoma" w:hAnsi="Tahoma" w:cs="Tahoma"/>
          <w:sz w:val="18"/>
          <w:szCs w:val="18"/>
        </w:rPr>
        <w:t xml:space="preserve">e- mailových adresách </w:t>
      </w:r>
      <w:hyperlink r:id="rId11" w:history="1">
        <w:r w:rsidR="00BA30D6">
          <w:rPr>
            <w:rStyle w:val="Hypertextovodkaz"/>
            <w:rFonts w:ascii="Tahoma" w:hAnsi="Tahoma" w:cs="Tahoma"/>
            <w:sz w:val="18"/>
            <w:szCs w:val="18"/>
          </w:rPr>
          <w:t>bara@studeo.cz</w:t>
        </w:r>
      </w:hyperlink>
      <w:r w:rsidR="00BA30D6">
        <w:rPr>
          <w:rFonts w:ascii="Tahoma" w:hAnsi="Tahoma" w:cs="Tahoma"/>
          <w:sz w:val="18"/>
          <w:szCs w:val="18"/>
        </w:rPr>
        <w:t xml:space="preserve"> nebo </w:t>
      </w:r>
      <w:hyperlink r:id="rId12" w:history="1">
        <w:r w:rsidR="00BA30D6">
          <w:rPr>
            <w:rStyle w:val="Hypertextovodkaz"/>
            <w:rFonts w:ascii="Tahoma" w:hAnsi="Tahoma" w:cs="Tahoma"/>
            <w:sz w:val="18"/>
            <w:szCs w:val="18"/>
          </w:rPr>
          <w:t>dan@thetaptap.cz</w:t>
        </w:r>
      </w:hyperlink>
      <w:r w:rsidR="00BA30D6">
        <w:rPr>
          <w:rFonts w:ascii="Tahoma" w:hAnsi="Tahoma" w:cs="Tahoma"/>
          <w:sz w:val="18"/>
          <w:szCs w:val="18"/>
        </w:rPr>
        <w:t>, nebo na telefonním čísle 777 785 423.</w:t>
      </w:r>
    </w:p>
    <w:p w:rsidR="00865C59" w:rsidRDefault="00BA30D6" w:rsidP="003E147C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Pořadatel zajistí </w:t>
      </w:r>
      <w:r>
        <w:rPr>
          <w:rFonts w:ascii="Tahoma" w:hAnsi="Tahoma" w:cs="Tahoma"/>
          <w:b/>
          <w:bCs/>
          <w:sz w:val="18"/>
          <w:szCs w:val="18"/>
        </w:rPr>
        <w:t xml:space="preserve">2 osoby </w:t>
      </w:r>
      <w:r>
        <w:rPr>
          <w:rFonts w:ascii="Tahoma" w:hAnsi="Tahoma" w:cs="Tahoma"/>
          <w:sz w:val="18"/>
          <w:szCs w:val="18"/>
        </w:rPr>
        <w:t xml:space="preserve">k vykládání nástrojů při příjezdu skupiny </w:t>
      </w:r>
      <w:r w:rsidR="003E147C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="003E147C">
        <w:rPr>
          <w:rFonts w:ascii="Tahoma" w:hAnsi="Tahoma" w:cs="Tahoma"/>
          <w:sz w:val="18"/>
          <w:szCs w:val="18"/>
        </w:rPr>
        <w:t>merche</w:t>
      </w:r>
      <w:proofErr w:type="spellEnd"/>
      <w:r w:rsidR="003E147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totéž po skončení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koncertu.</w:t>
      </w:r>
    </w:p>
    <w:p w:rsidR="00865C59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Pořadatel zajistí bezbariérovou, prostornou a pohodlnou, uzamykatelnou a vytopenou </w:t>
      </w:r>
      <w:r>
        <w:rPr>
          <w:rFonts w:ascii="Tahoma" w:hAnsi="Tahoma" w:cs="Tahoma"/>
          <w:b/>
          <w:bCs/>
          <w:sz w:val="18"/>
          <w:szCs w:val="18"/>
        </w:rPr>
        <w:t>šatnu</w:t>
      </w:r>
      <w:r>
        <w:rPr>
          <w:rFonts w:ascii="Tahoma" w:hAnsi="Tahoma" w:cs="Tahoma"/>
          <w:sz w:val="18"/>
          <w:szCs w:val="18"/>
        </w:rPr>
        <w:t xml:space="preserve"> (pro cca </w:t>
      </w:r>
      <w:r w:rsidR="00BF6E59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25 osob) včetně bezbariérového WC. Pokud šatna nebude přímo u podia, pořadatel zajistí přímo u podia bezbariérové mobilní WC.</w:t>
      </w:r>
    </w:p>
    <w:p w:rsidR="00865C59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Již při příjezdu skupiny pořadatel do šatny </w:t>
      </w:r>
      <w:r w:rsidR="0083523B">
        <w:rPr>
          <w:rFonts w:ascii="Tahoma" w:hAnsi="Tahoma" w:cs="Tahoma"/>
          <w:sz w:val="18"/>
          <w:szCs w:val="18"/>
        </w:rPr>
        <w:t xml:space="preserve">(zázemí kapely) </w:t>
      </w:r>
      <w:r>
        <w:rPr>
          <w:rFonts w:ascii="Tahoma" w:hAnsi="Tahoma" w:cs="Tahoma"/>
          <w:sz w:val="18"/>
          <w:szCs w:val="18"/>
        </w:rPr>
        <w:t xml:space="preserve">zajistí </w:t>
      </w:r>
      <w:r>
        <w:rPr>
          <w:rFonts w:ascii="Tahoma" w:hAnsi="Tahoma" w:cs="Tahoma"/>
          <w:b/>
          <w:bCs/>
          <w:sz w:val="18"/>
          <w:szCs w:val="18"/>
        </w:rPr>
        <w:t>10x perlivou vodu (1,5 l) + drobné občerstvení pro cca 25 osob (obložený talíř,  1x termosku s kávou, 1 x termosku s černým čajem, 1 x termosku s ovocným čajem, nádobí, cukr a mléko).</w:t>
      </w:r>
    </w:p>
    <w:p w:rsidR="00865C59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Pořadatel zajistí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ři vystoupení neperlivé vody (10x 1,5l nebo 20x 0,5l) na podium.</w:t>
      </w:r>
    </w:p>
    <w:p w:rsidR="00865C59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Pořadatel se zavazuje vyhovět připomínkám kapely k používání kouřových efektů a pokusí se omezit </w:t>
      </w:r>
      <w:r>
        <w:rPr>
          <w:rFonts w:ascii="Tahoma" w:hAnsi="Tahoma" w:cs="Tahoma"/>
          <w:sz w:val="18"/>
          <w:szCs w:val="18"/>
        </w:rPr>
        <w:tab/>
        <w:t>kouření v sále.</w:t>
      </w:r>
    </w:p>
    <w:p w:rsidR="00865C59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Pořadatel je povinen vypořádat závazky s OSA. Na vyžádání pořadatele může za poplatek 5.000,-Kč zajistit vypořádání závazků vůči OSA účinkující.</w:t>
      </w:r>
    </w:p>
    <w:p w:rsidR="00865C59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Pořadatel se zavazuje, že bez předchozího souhlasu nepořídí, nebo nenechá pořídit zvukový, ani obrazový záznam vystoupení, případně učiní odpovídající opatření, aby záznam nebyl pořizován třetí osobou.</w:t>
      </w:r>
    </w:p>
    <w:p w:rsidR="00865C59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Pořadatel se zavazuje poskytnout bezplatný vstup do prostoru vystoupení osobám doprovázejícím </w:t>
      </w:r>
      <w:r>
        <w:rPr>
          <w:rFonts w:ascii="Tahoma" w:hAnsi="Tahoma" w:cs="Tahoma"/>
          <w:sz w:val="18"/>
          <w:szCs w:val="18"/>
        </w:rPr>
        <w:tab/>
        <w:t>účinkujícího, jejichž počet však nesmí překročit počet členů skupiny (účinkujícího).</w:t>
      </w: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65C59" w:rsidRDefault="00BA30D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</w:t>
      </w:r>
      <w:r>
        <w:rPr>
          <w:rFonts w:ascii="Tahoma" w:hAnsi="Tahoma" w:cs="Tahoma"/>
          <w:b/>
          <w:sz w:val="18"/>
          <w:szCs w:val="18"/>
        </w:rPr>
        <w:t xml:space="preserve"> Nekonání a odřeknutí vystoupení</w:t>
      </w:r>
    </w:p>
    <w:p w:rsidR="00865C59" w:rsidRDefault="00BA30D6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Neumožní-li pořadatel v důsledku neodvratitelné události, ležící mimo smluvní strany (přírodní katastrofa, </w:t>
      </w:r>
      <w:r>
        <w:rPr>
          <w:rFonts w:ascii="Tahoma" w:hAnsi="Tahoma" w:cs="Tahoma"/>
          <w:sz w:val="18"/>
          <w:szCs w:val="18"/>
        </w:rPr>
        <w:tab/>
        <w:t xml:space="preserve">epidemie, válečný konflikt, úřední zákaz,…), účinkujícímu provést své vystoupení v souladu s touto </w:t>
      </w:r>
      <w:r>
        <w:rPr>
          <w:rFonts w:ascii="Tahoma" w:hAnsi="Tahoma" w:cs="Tahoma"/>
          <w:sz w:val="18"/>
          <w:szCs w:val="18"/>
        </w:rPr>
        <w:tab/>
        <w:t>smlouvou, zaniká účinkujícímu v plné výši právo na dohodnutý honorář.</w:t>
      </w:r>
    </w:p>
    <w:p w:rsidR="00865C59" w:rsidRDefault="00BA30D6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18"/>
          <w:szCs w:val="18"/>
        </w:rPr>
        <w:t xml:space="preserve">Nezajistí-li pořadatel ozvučení a aparaturu dle stage plánu, dostatečnou velikost podia, bezbariérový přístup na podium, nebo některý z ostatních požadavků, uvedených v části 3 této smlouvy, má účinkující právo na místě odstoupit od smlouvy s nárokem na honorář. </w:t>
      </w:r>
    </w:p>
    <w:p w:rsidR="00865C59" w:rsidRDefault="00BA30D6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Vznikne-li na základě neodvratitelné události (přírodní kalamita, vážné onemocnění, úraz, úmrtí,…) překážka na straně ​účinkujícího, která mu neumožní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 souladu s touto smlouvou provést ​své vystoupení, zaniká účinkujícímu v plné výši právo na dohodnutý honorář. Pořadatel v takovém případě není ​oprávněn po účinkujícím požadovat náhradu škody, která mu vznikla v důsledku neuskutečnění vystoupení.</w:t>
      </w:r>
      <w:r w:rsidR="00BF6E5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Výše uvedené platí pouze za podmínky, </w:t>
      </w:r>
      <w:r w:rsidR="0003574E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že účinkující pořadatele o překážce bez prodlení vyrozuměl a její existenci řádně doložil. </w:t>
      </w:r>
    </w:p>
    <w:p w:rsidR="00865C59" w:rsidRDefault="00BA30D6" w:rsidP="0003574E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03574E">
        <w:rPr>
          <w:rFonts w:ascii="Tahoma" w:hAnsi="Tahoma" w:cs="Tahoma"/>
          <w:sz w:val="18"/>
          <w:szCs w:val="18"/>
        </w:rPr>
        <w:t>V případě, že účinkující odstoupí od této smlouvy z důvodů neuvedených v čl. 4.3 a toto odstoupení sdělí pořadateli nejpozději 30 dnů před termínem akce, není pořadatel oprávněn požadovat po účinkujícím náhradu nákladů, které mu s organizací akce vznikly, ani náhradu jakékoliv jiné škody.              V případě odstoupení od smlouvy z důvodů neuvedených v čl. 4.3 po tomto datu, je účinkující povinen uhradit pořadateli veškeré náklady, prokazatelně vzniklé v souvislosti s organizací akce do data oznámení odstoupení od smlouvy, maximálně však do výše honoráře, sjednaného v této smlouvě.</w:t>
      </w:r>
    </w:p>
    <w:p w:rsidR="00865C59" w:rsidRPr="0003574E" w:rsidRDefault="00BA30D6" w:rsidP="0003574E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b/>
          <w:sz w:val="18"/>
          <w:szCs w:val="18"/>
        </w:rPr>
      </w:pPr>
      <w:r w:rsidRPr="0003574E">
        <w:rPr>
          <w:rFonts w:ascii="Tahoma" w:hAnsi="Tahoma" w:cs="Tahoma"/>
          <w:sz w:val="18"/>
          <w:szCs w:val="18"/>
        </w:rPr>
        <w:t>Pořadatel může odstoupit od smlouvy bez udání důvodu nejpozději 30 dní před vystoupením. Zruší-li pořadatel vystoupení z  důvodu neuvedeného v čl. 4.1 po tomto datu, je povinen účinkujícímu uhradit smluvní pokutu ve výši 10% z celkové částky honoráře. Oznámí-li pořadatel účinkujícímu zrušení vystoupení méně než 48 hodin před vystoupením, je povinen vyplatit účinkujícímu smluvní pokutu ve výši plného honoráře.</w:t>
      </w:r>
    </w:p>
    <w:p w:rsidR="00865C59" w:rsidRDefault="00865C59">
      <w:pPr>
        <w:rPr>
          <w:rFonts w:ascii="Tahoma" w:hAnsi="Tahoma" w:cs="Tahoma"/>
          <w:b/>
          <w:sz w:val="18"/>
          <w:szCs w:val="18"/>
        </w:rPr>
      </w:pPr>
    </w:p>
    <w:p w:rsidR="00865C59" w:rsidRDefault="00BA30D6">
      <w:pPr>
        <w:numPr>
          <w:ilvl w:val="0"/>
          <w:numId w:val="9"/>
        </w:num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Závěrečná ustanovení</w:t>
      </w:r>
    </w:p>
    <w:p w:rsidR="00865C59" w:rsidRDefault="00BA30D6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Tuto smlouvu a její podmínky lze měnit pouze dohodou obou stran v písemné formě.</w:t>
      </w:r>
    </w:p>
    <w:p w:rsidR="00865C59" w:rsidRDefault="00BA30D6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Tato smlouva byla vyhotovena ve dvou exemplářích, z nichž jeden obdrží účinkující a jeden pořadatel.</w:t>
      </w: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65C59" w:rsidRDefault="00865C59">
      <w:pPr>
        <w:jc w:val="center"/>
        <w:rPr>
          <w:rFonts w:ascii="Tahoma" w:hAnsi="Tahoma" w:cs="Tahoma"/>
          <w:sz w:val="18"/>
          <w:szCs w:val="18"/>
        </w:rPr>
      </w:pPr>
    </w:p>
    <w:p w:rsidR="00865C59" w:rsidRDefault="00BA30D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 Praze dne …………………</w:t>
      </w:r>
      <w:proofErr w:type="gramStart"/>
      <w:r>
        <w:rPr>
          <w:rFonts w:ascii="Tahoma" w:hAnsi="Tahoma" w:cs="Tahoma"/>
          <w:sz w:val="18"/>
          <w:szCs w:val="18"/>
        </w:rPr>
        <w:t xml:space="preserve">…                                                                       </w:t>
      </w:r>
      <w:permStart w:id="546637477" w:edGrp="everyone"/>
      <w:r>
        <w:rPr>
          <w:rFonts w:ascii="Tahoma" w:hAnsi="Tahoma" w:cs="Tahoma"/>
          <w:sz w:val="18"/>
          <w:szCs w:val="18"/>
        </w:rPr>
        <w:t xml:space="preserve">V </w:t>
      </w:r>
      <w:r w:rsidR="00073103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>dne</w:t>
      </w:r>
      <w:proofErr w:type="gramEnd"/>
      <w:r>
        <w:rPr>
          <w:rFonts w:ascii="Tahoma" w:hAnsi="Tahoma" w:cs="Tahoma"/>
          <w:sz w:val="18"/>
          <w:szCs w:val="18"/>
        </w:rPr>
        <w:t xml:space="preserve"> ……………………</w:t>
      </w:r>
      <w:permEnd w:id="546637477"/>
    </w:p>
    <w:p w:rsidR="00865C59" w:rsidRDefault="00865C59">
      <w:pPr>
        <w:jc w:val="center"/>
        <w:rPr>
          <w:rFonts w:ascii="Tahoma" w:hAnsi="Tahoma" w:cs="Tahoma"/>
          <w:sz w:val="18"/>
          <w:szCs w:val="18"/>
        </w:rPr>
      </w:pP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87656" w:rsidRDefault="00887656">
      <w:pPr>
        <w:rPr>
          <w:rFonts w:ascii="Tahoma" w:hAnsi="Tahoma" w:cs="Tahoma"/>
          <w:sz w:val="18"/>
          <w:szCs w:val="18"/>
        </w:rPr>
      </w:pP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65C59" w:rsidRDefault="00BA30D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</w:t>
      </w:r>
    </w:p>
    <w:p w:rsidR="00BA30D6" w:rsidRDefault="00BA30D6">
      <w:r>
        <w:rPr>
          <w:rFonts w:ascii="Tahoma" w:hAnsi="Tahoma" w:cs="Tahoma"/>
          <w:sz w:val="18"/>
          <w:szCs w:val="18"/>
        </w:rPr>
        <w:lastRenderedPageBreak/>
        <w:tab/>
        <w:t xml:space="preserve">     </w:t>
      </w:r>
      <w:r>
        <w:rPr>
          <w:rFonts w:ascii="Tahoma" w:hAnsi="Tahoma" w:cs="Tahoma"/>
          <w:sz w:val="18"/>
          <w:szCs w:val="18"/>
        </w:rPr>
        <w:tab/>
        <w:t>účinkující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  <w:r>
        <w:rPr>
          <w:rFonts w:ascii="Tahoma" w:hAnsi="Tahoma" w:cs="Tahoma"/>
          <w:sz w:val="18"/>
          <w:szCs w:val="18"/>
        </w:rPr>
        <w:tab/>
        <w:t xml:space="preserve">  pořadatel</w:t>
      </w:r>
    </w:p>
    <w:sectPr w:rsidR="00BA30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57" w:right="1417" w:bottom="1417" w:left="1417" w:header="57" w:footer="6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F8" w:rsidRDefault="00A562F8">
      <w:r>
        <w:separator/>
      </w:r>
    </w:p>
  </w:endnote>
  <w:endnote w:type="continuationSeparator" w:id="0">
    <w:p w:rsidR="00A562F8" w:rsidRDefault="00A5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>
    <w:pPr>
      <w:pStyle w:val="Zpat"/>
      <w:jc w:val="center"/>
      <w:rPr>
        <w:rFonts w:ascii="Calibri" w:hAnsi="Calibri" w:cs="Calibri"/>
        <w:sz w:val="20"/>
        <w:szCs w:val="20"/>
      </w:rPr>
    </w:pPr>
  </w:p>
  <w:p w:rsidR="00865C59" w:rsidRDefault="002F0069">
    <w:pPr>
      <w:pStyle w:val="Zhlav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cs-CZ"/>
      </w:rPr>
      <w:drawing>
        <wp:inline distT="0" distB="0" distL="0" distR="0">
          <wp:extent cx="5753100" cy="1905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A30D6">
      <w:rPr>
        <w:rFonts w:ascii="Calibri" w:hAnsi="Calibri" w:cs="Calibri"/>
        <w:bCs/>
        <w:sz w:val="20"/>
        <w:szCs w:val="20"/>
      </w:rPr>
      <w:t xml:space="preserve"> Šimon Ornest </w:t>
    </w:r>
    <w:r w:rsidR="00BA30D6">
      <w:rPr>
        <w:rFonts w:ascii="Calibri" w:hAnsi="Calibri" w:cs="Calibri"/>
        <w:sz w:val="20"/>
        <w:szCs w:val="20"/>
      </w:rPr>
      <w:t>| T: +420604117067</w:t>
    </w:r>
    <w:r w:rsidR="00BA30D6">
      <w:rPr>
        <w:rFonts w:ascii="Calibri" w:hAnsi="Calibri" w:cs="Calibri"/>
        <w:bCs/>
        <w:sz w:val="20"/>
        <w:szCs w:val="20"/>
      </w:rPr>
      <w:t xml:space="preserve"> </w:t>
    </w:r>
    <w:r w:rsidR="00BA30D6">
      <w:rPr>
        <w:rFonts w:ascii="Calibri" w:hAnsi="Calibri" w:cs="Calibri"/>
        <w:sz w:val="20"/>
        <w:szCs w:val="20"/>
      </w:rPr>
      <w:t>| E: simon@taptap.cz</w:t>
    </w:r>
    <w:r w:rsidR="00BA30D6">
      <w:rPr>
        <w:rFonts w:ascii="Calibri" w:hAnsi="Calibri" w:cs="Calibri"/>
        <w:bCs/>
        <w:sz w:val="20"/>
        <w:szCs w:val="20"/>
      </w:rPr>
      <w:t xml:space="preserve"> </w:t>
    </w:r>
    <w:r w:rsidR="00BA30D6">
      <w:rPr>
        <w:rFonts w:ascii="Calibri" w:hAnsi="Calibri" w:cs="Calibri"/>
        <w:sz w:val="20"/>
        <w:szCs w:val="20"/>
      </w:rPr>
      <w:t xml:space="preserve">| </w:t>
    </w:r>
    <w:hyperlink r:id="rId2" w:history="1">
      <w:r w:rsidR="00BA30D6">
        <w:rPr>
          <w:rStyle w:val="Hypertextovodkaz"/>
          <w:rFonts w:ascii="Calibri" w:hAnsi="Calibri" w:cs="Calibri"/>
          <w:bCs/>
          <w:color w:val="auto"/>
          <w:sz w:val="20"/>
          <w:szCs w:val="20"/>
        </w:rPr>
        <w:t>www.thetaptap.cz</w:t>
      </w:r>
    </w:hyperlink>
    <w:r w:rsidR="00BA30D6">
      <w:rPr>
        <w:rFonts w:ascii="Calibri" w:hAnsi="Calibri" w:cs="Calibri"/>
        <w:bCs/>
        <w:sz w:val="20"/>
        <w:szCs w:val="20"/>
      </w:rPr>
      <w:t xml:space="preserve">                      </w:t>
    </w:r>
    <w:r w:rsidR="00BA30D6">
      <w:rPr>
        <w:rFonts w:ascii="Calibri" w:hAnsi="Calibri" w:cs="Calibri"/>
        <w:sz w:val="20"/>
        <w:szCs w:val="20"/>
      </w:rPr>
      <w:t xml:space="preserve">                Stránka </w:t>
    </w:r>
    <w:r w:rsidR="00BA30D6">
      <w:rPr>
        <w:rFonts w:cs="Calibri"/>
        <w:bCs/>
        <w:sz w:val="20"/>
        <w:szCs w:val="20"/>
      </w:rPr>
      <w:fldChar w:fldCharType="begin"/>
    </w:r>
    <w:r w:rsidR="00BA30D6">
      <w:rPr>
        <w:rFonts w:cs="Calibri"/>
        <w:bCs/>
        <w:sz w:val="20"/>
        <w:szCs w:val="20"/>
      </w:rPr>
      <w:instrText xml:space="preserve"> PAGE </w:instrText>
    </w:r>
    <w:r w:rsidR="00BA30D6">
      <w:rPr>
        <w:rFonts w:cs="Calibri"/>
        <w:bCs/>
        <w:sz w:val="20"/>
        <w:szCs w:val="20"/>
      </w:rPr>
      <w:fldChar w:fldCharType="separate"/>
    </w:r>
    <w:r w:rsidR="003E147C">
      <w:rPr>
        <w:rFonts w:cs="Calibri"/>
        <w:bCs/>
        <w:noProof/>
        <w:sz w:val="20"/>
        <w:szCs w:val="20"/>
      </w:rPr>
      <w:t>1</w:t>
    </w:r>
    <w:r w:rsidR="00BA30D6">
      <w:rPr>
        <w:rFonts w:cs="Calibri"/>
        <w:bCs/>
        <w:sz w:val="20"/>
        <w:szCs w:val="20"/>
      </w:rPr>
      <w:fldChar w:fldCharType="end"/>
    </w:r>
    <w:r w:rsidR="00BA30D6">
      <w:rPr>
        <w:rFonts w:ascii="Calibri" w:hAnsi="Calibri" w:cs="Calibri"/>
        <w:sz w:val="20"/>
        <w:szCs w:val="20"/>
      </w:rPr>
      <w:t xml:space="preserve"> z </w:t>
    </w:r>
    <w:r w:rsidR="00BA30D6">
      <w:rPr>
        <w:rFonts w:cs="Calibri"/>
        <w:bCs/>
        <w:sz w:val="20"/>
        <w:szCs w:val="20"/>
      </w:rPr>
      <w:fldChar w:fldCharType="begin"/>
    </w:r>
    <w:r w:rsidR="00BA30D6">
      <w:rPr>
        <w:rFonts w:cs="Calibri"/>
        <w:bCs/>
        <w:sz w:val="20"/>
        <w:szCs w:val="20"/>
      </w:rPr>
      <w:instrText xml:space="preserve"> NUMPAGES \*Arabic </w:instrText>
    </w:r>
    <w:r w:rsidR="00BA30D6">
      <w:rPr>
        <w:rFonts w:cs="Calibri"/>
        <w:bCs/>
        <w:sz w:val="20"/>
        <w:szCs w:val="20"/>
      </w:rPr>
      <w:fldChar w:fldCharType="separate"/>
    </w:r>
    <w:r w:rsidR="003E147C">
      <w:rPr>
        <w:rFonts w:cs="Calibri"/>
        <w:bCs/>
        <w:noProof/>
        <w:sz w:val="20"/>
        <w:szCs w:val="20"/>
      </w:rPr>
      <w:t>3</w:t>
    </w:r>
    <w:r w:rsidR="00BA30D6">
      <w:rPr>
        <w:rFonts w:cs="Calibri"/>
        <w:bCs/>
        <w:sz w:val="20"/>
        <w:szCs w:val="20"/>
      </w:rPr>
      <w:fldChar w:fldCharType="end"/>
    </w:r>
  </w:p>
  <w:p w:rsidR="00865C59" w:rsidRDefault="00865C59">
    <w:pPr>
      <w:rPr>
        <w:rFonts w:ascii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2F0069">
    <w:pPr>
      <w:pStyle w:val="Zpat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cs-CZ"/>
      </w:rPr>
      <w:drawing>
        <wp:inline distT="0" distB="0" distL="0" distR="0">
          <wp:extent cx="5753100" cy="1905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65C59" w:rsidRDefault="00BA30D6">
    <w:pPr>
      <w:pStyle w:val="Zpat"/>
      <w:jc w:val="center"/>
    </w:pPr>
    <w:r>
      <w:rPr>
        <w:rFonts w:ascii="Calibri" w:hAnsi="Calibri" w:cs="Calibri"/>
        <w:bCs/>
        <w:sz w:val="20"/>
        <w:szCs w:val="20"/>
      </w:rPr>
      <w:t xml:space="preserve">Šimon Ornest </w:t>
    </w:r>
    <w:r>
      <w:rPr>
        <w:rFonts w:ascii="Calibri" w:hAnsi="Calibri" w:cs="Calibri"/>
        <w:sz w:val="20"/>
        <w:szCs w:val="20"/>
      </w:rPr>
      <w:t>| T: +420604117067</w:t>
    </w:r>
    <w:r>
      <w:rPr>
        <w:rFonts w:ascii="Calibri" w:hAnsi="Calibri" w:cs="Calibri"/>
        <w:bCs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| E: simon@taptap.cz</w:t>
    </w:r>
    <w:r>
      <w:rPr>
        <w:rFonts w:ascii="Calibri" w:hAnsi="Calibri" w:cs="Calibri"/>
        <w:bCs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</w:t>
    </w:r>
    <w:hyperlink r:id="rId2" w:history="1">
      <w:r>
        <w:rPr>
          <w:rStyle w:val="Hypertextovodkaz"/>
          <w:rFonts w:ascii="Calibri" w:hAnsi="Calibri" w:cs="Calibri"/>
          <w:bCs/>
          <w:color w:val="auto"/>
          <w:sz w:val="20"/>
          <w:szCs w:val="20"/>
        </w:rPr>
        <w:t>www.thetaptap.cz</w:t>
      </w:r>
    </w:hyperlink>
    <w:r>
      <w:rPr>
        <w:rFonts w:ascii="Calibri" w:hAnsi="Calibri" w:cs="Calibri"/>
        <w:bCs/>
        <w:sz w:val="20"/>
        <w:szCs w:val="20"/>
      </w:rPr>
      <w:t xml:space="preserve">                      </w:t>
    </w:r>
    <w:r>
      <w:rPr>
        <w:rFonts w:ascii="Calibri" w:hAnsi="Calibri" w:cs="Calibri"/>
        <w:sz w:val="20"/>
        <w:szCs w:val="20"/>
      </w:rPr>
      <w:t xml:space="preserve">                </w:t>
    </w:r>
    <w:r w:rsidRPr="00C34A1C">
      <w:rPr>
        <w:rFonts w:ascii="Calibri" w:hAnsi="Calibri" w:cs="Calibri"/>
        <w:sz w:val="20"/>
        <w:szCs w:val="20"/>
      </w:rPr>
      <w:t xml:space="preserve">Stránka </w:t>
    </w:r>
    <w:r w:rsidRPr="00C34A1C">
      <w:rPr>
        <w:rFonts w:ascii="Calibri" w:hAnsi="Calibri" w:cs="Calibri"/>
        <w:bCs/>
        <w:sz w:val="20"/>
        <w:szCs w:val="20"/>
      </w:rPr>
      <w:fldChar w:fldCharType="begin"/>
    </w:r>
    <w:r w:rsidRPr="00C34A1C">
      <w:rPr>
        <w:rFonts w:ascii="Calibri" w:hAnsi="Calibri" w:cs="Calibri"/>
        <w:bCs/>
        <w:sz w:val="20"/>
        <w:szCs w:val="20"/>
      </w:rPr>
      <w:instrText xml:space="preserve"> PAGE </w:instrText>
    </w:r>
    <w:r w:rsidRPr="00C34A1C">
      <w:rPr>
        <w:rFonts w:ascii="Calibri" w:hAnsi="Calibri" w:cs="Calibri"/>
        <w:bCs/>
        <w:sz w:val="20"/>
        <w:szCs w:val="20"/>
      </w:rPr>
      <w:fldChar w:fldCharType="separate"/>
    </w:r>
    <w:r w:rsidR="003E147C">
      <w:rPr>
        <w:rFonts w:ascii="Calibri" w:hAnsi="Calibri" w:cs="Calibri"/>
        <w:bCs/>
        <w:noProof/>
        <w:sz w:val="20"/>
        <w:szCs w:val="20"/>
      </w:rPr>
      <w:t>2</w:t>
    </w:r>
    <w:r w:rsidRPr="00C34A1C">
      <w:rPr>
        <w:rFonts w:ascii="Calibri" w:hAnsi="Calibri" w:cs="Calibri"/>
        <w:bCs/>
        <w:sz w:val="20"/>
        <w:szCs w:val="20"/>
      </w:rPr>
      <w:fldChar w:fldCharType="end"/>
    </w:r>
    <w:r w:rsidRPr="00C34A1C">
      <w:rPr>
        <w:rFonts w:ascii="Calibri" w:hAnsi="Calibri" w:cs="Calibri"/>
        <w:sz w:val="20"/>
        <w:szCs w:val="20"/>
      </w:rPr>
      <w:t xml:space="preserve"> z </w:t>
    </w:r>
    <w:r w:rsidRPr="00C34A1C">
      <w:rPr>
        <w:rFonts w:ascii="Calibri" w:hAnsi="Calibri" w:cs="Calibri"/>
        <w:bCs/>
        <w:sz w:val="20"/>
        <w:szCs w:val="20"/>
      </w:rPr>
      <w:fldChar w:fldCharType="begin"/>
    </w:r>
    <w:r w:rsidRPr="00C34A1C">
      <w:rPr>
        <w:rFonts w:ascii="Calibri" w:hAnsi="Calibri" w:cs="Calibri"/>
        <w:bCs/>
        <w:sz w:val="20"/>
        <w:szCs w:val="20"/>
      </w:rPr>
      <w:instrText xml:space="preserve"> NUMPAGES \*Arabic </w:instrText>
    </w:r>
    <w:r w:rsidRPr="00C34A1C">
      <w:rPr>
        <w:rFonts w:ascii="Calibri" w:hAnsi="Calibri" w:cs="Calibri"/>
        <w:bCs/>
        <w:sz w:val="20"/>
        <w:szCs w:val="20"/>
      </w:rPr>
      <w:fldChar w:fldCharType="separate"/>
    </w:r>
    <w:r w:rsidR="003E147C">
      <w:rPr>
        <w:rFonts w:ascii="Calibri" w:hAnsi="Calibri" w:cs="Calibri"/>
        <w:bCs/>
        <w:noProof/>
        <w:sz w:val="20"/>
        <w:szCs w:val="20"/>
      </w:rPr>
      <w:t>3</w:t>
    </w:r>
    <w:r w:rsidRPr="00C34A1C">
      <w:rPr>
        <w:rFonts w:ascii="Calibri" w:hAnsi="Calibri" w:cs="Calibri"/>
        <w:bCs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F8" w:rsidRDefault="00A562F8">
      <w:r>
        <w:separator/>
      </w:r>
    </w:p>
  </w:footnote>
  <w:footnote w:type="continuationSeparator" w:id="0">
    <w:p w:rsidR="00A562F8" w:rsidRDefault="00A5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2F0069">
    <w:pPr>
      <w:pStyle w:val="Zhlav"/>
      <w:ind w:left="-1134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1705610</wp:posOffset>
              </wp:positionH>
              <wp:positionV relativeFrom="paragraph">
                <wp:posOffset>686435</wp:posOffset>
              </wp:positionV>
              <wp:extent cx="2506980" cy="278130"/>
              <wp:effectExtent l="10160" t="10160" r="6985" b="698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C59" w:rsidRDefault="00BA30D6">
                          <w:pPr>
                            <w:jc w:val="right"/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147C"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4.3pt;margin-top:54.05pt;width:197.4pt;height:21.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" strokecolor="white" strokeweight=".5pt">
              <v:textbox inset="7.45pt,3.85pt,7.45pt,3.85pt">
                <w:txbxContent>
                  <w:p w:rsidR="00865C59" w:rsidRDefault="00BA30D6">
                    <w:pPr>
                      <w:jc w:val="right"/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 w:rsidR="003E147C">
                      <w:rPr>
                        <w:rFonts w:cs="Calibri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7229475" cy="1419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419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2F0069">
    <w:pPr>
      <w:pStyle w:val="Zhlav"/>
      <w:ind w:left="-1134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1705610</wp:posOffset>
              </wp:positionH>
              <wp:positionV relativeFrom="paragraph">
                <wp:posOffset>702945</wp:posOffset>
              </wp:positionV>
              <wp:extent cx="2506980" cy="278130"/>
              <wp:effectExtent l="10160" t="7620" r="698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C59" w:rsidRDefault="00BA30D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47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3pt;margin-top:55.35pt;width:197.4pt;height:21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" strokecolor="white" strokeweight=".5pt">
              <v:textbox inset="7.45pt,3.85pt,7.45pt,3.85pt">
                <w:txbxContent>
                  <w:p w:rsidR="00865C59" w:rsidRDefault="00BA30D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147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Verdana"/>
        <w:noProof/>
        <w:color w:val="999999"/>
        <w:sz w:val="16"/>
        <w:lang w:eastAsia="cs-CZ"/>
      </w:rPr>
      <w:drawing>
        <wp:inline distT="0" distB="0" distL="0" distR="0">
          <wp:extent cx="7229475" cy="14192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419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0"/>
        <w:u w:val="none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4D057DA"/>
    <w:name w:val="WW8Num2"/>
    <w:lvl w:ilvl="0">
      <w:start w:val="2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bCs/>
        <w:i w:val="0"/>
        <w:sz w:val="18"/>
        <w:szCs w:val="18"/>
        <w:u w:val="none"/>
      </w:rPr>
    </w:lvl>
  </w:abstractNum>
  <w:abstractNum w:abstractNumId="2">
    <w:nsid w:val="00000003"/>
    <w:multiLevelType w:val="singleLevel"/>
    <w:tmpl w:val="53E84A12"/>
    <w:name w:val="WW8Num3"/>
    <w:lvl w:ilvl="0">
      <w:start w:val="1"/>
      <w:numFmt w:val="decimal"/>
      <w:lvlText w:val="2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3">
    <w:nsid w:val="00000004"/>
    <w:multiLevelType w:val="singleLevel"/>
    <w:tmpl w:val="2BBA08CA"/>
    <w:name w:val="WW8Num4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4">
    <w:nsid w:val="00000005"/>
    <w:multiLevelType w:val="singleLevel"/>
    <w:tmpl w:val="2AEA9936"/>
    <w:name w:val="WW8Num5"/>
    <w:lvl w:ilvl="0">
      <w:start w:val="1"/>
      <w:numFmt w:val="decimal"/>
      <w:lvlText w:val="4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18"/>
        <w:u w:val="none"/>
      </w:rPr>
    </w:lvl>
  </w:abstractNum>
  <w:abstractNum w:abstractNumId="5">
    <w:nsid w:val="00000006"/>
    <w:multiLevelType w:val="singleLevel"/>
    <w:tmpl w:val="69766B1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6">
    <w:nsid w:val="00000007"/>
    <w:multiLevelType w:val="singleLevel"/>
    <w:tmpl w:val="96165CA4"/>
    <w:name w:val="WW8Num7"/>
    <w:lvl w:ilvl="0">
      <w:start w:val="1"/>
      <w:numFmt w:val="decimal"/>
      <w:lvlText w:val="3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bCs/>
        <w:i w:val="0"/>
        <w:sz w:val="18"/>
        <w:szCs w:val="18"/>
        <w:u w:val="none"/>
      </w:rPr>
    </w:lvl>
  </w:abstractNum>
  <w:abstractNum w:abstractNumId="7">
    <w:nsid w:val="00000008"/>
    <w:multiLevelType w:val="singleLevel"/>
    <w:tmpl w:val="4CD299E8"/>
    <w:name w:val="WW8Num8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8">
    <w:nsid w:val="00000009"/>
    <w:multiLevelType w:val="singleLevel"/>
    <w:tmpl w:val="0F1C1E60"/>
    <w:name w:val="WW8Num9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0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0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0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0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0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0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0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0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0"/>
        <w:u w:val="none"/>
      </w:rPr>
    </w:lvl>
  </w:abstractNum>
  <w:abstractNum w:abstractNumId="10">
    <w:nsid w:val="0000000B"/>
    <w:multiLevelType w:val="multilevel"/>
    <w:tmpl w:val="0DE2DC12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Open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OpenSymbo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Open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fgQFKXckZ8+rG76oZlIsDonF6ik=" w:salt="5JTrdygrjDj1MkPwR6M6Kw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9"/>
    <w:rsid w:val="0003574E"/>
    <w:rsid w:val="00066E7D"/>
    <w:rsid w:val="00073103"/>
    <w:rsid w:val="00096DD0"/>
    <w:rsid w:val="002F0069"/>
    <w:rsid w:val="003E147C"/>
    <w:rsid w:val="00490BBA"/>
    <w:rsid w:val="00745405"/>
    <w:rsid w:val="007C63FD"/>
    <w:rsid w:val="0083523B"/>
    <w:rsid w:val="00865C59"/>
    <w:rsid w:val="00887656"/>
    <w:rsid w:val="009175E2"/>
    <w:rsid w:val="009307EC"/>
    <w:rsid w:val="00960952"/>
    <w:rsid w:val="009D11CA"/>
    <w:rsid w:val="00A562F8"/>
    <w:rsid w:val="00AE1DB8"/>
    <w:rsid w:val="00BA30D6"/>
    <w:rsid w:val="00BF3F0D"/>
    <w:rsid w:val="00BF6E59"/>
    <w:rsid w:val="00C34A1C"/>
    <w:rsid w:val="00D42C5E"/>
    <w:rsid w:val="00E8673A"/>
    <w:rsid w:val="00F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1z0">
    <w:name w:val="WW8Num11z0"/>
    <w:rPr>
      <w:rFonts w:ascii="Symbol" w:hAnsi="Symbol" w:cs="OpenSymbol"/>
      <w:sz w:val="18"/>
      <w:szCs w:val="18"/>
    </w:rPr>
  </w:style>
  <w:style w:type="character" w:customStyle="1" w:styleId="WW8Num12z0">
    <w:name w:val="WW8Num12z0"/>
    <w:rPr>
      <w:rFonts w:hint="default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St3z0">
    <w:name w:val="WW8NumSt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St9z0">
    <w:name w:val="WW8NumSt9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Pr>
      <w:rFonts w:ascii="Arial Narrow" w:hAnsi="Arial Narrow" w:cs="Arial"/>
      <w:sz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Zkladntextodsazen">
    <w:name w:val="Body Text Indent"/>
    <w:basedOn w:val="Normln"/>
    <w:pPr>
      <w:spacing w:line="360" w:lineRule="auto"/>
      <w:ind w:left="284"/>
    </w:pPr>
    <w:rPr>
      <w:rFonts w:ascii="Arial" w:hAnsi="Arial" w:cs="Arial"/>
      <w:sz w:val="20"/>
      <w:szCs w:val="20"/>
    </w:rPr>
  </w:style>
  <w:style w:type="paragraph" w:customStyle="1" w:styleId="Zkladntextodsazen21">
    <w:name w:val="Základní text odsazený 21"/>
    <w:basedOn w:val="Normln"/>
    <w:pPr>
      <w:spacing w:line="300" w:lineRule="exact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Framecontents">
    <w:name w:val="Frame contents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1z0">
    <w:name w:val="WW8Num11z0"/>
    <w:rPr>
      <w:rFonts w:ascii="Symbol" w:hAnsi="Symbol" w:cs="OpenSymbol"/>
      <w:sz w:val="18"/>
      <w:szCs w:val="18"/>
    </w:rPr>
  </w:style>
  <w:style w:type="character" w:customStyle="1" w:styleId="WW8Num12z0">
    <w:name w:val="WW8Num12z0"/>
    <w:rPr>
      <w:rFonts w:hint="default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St3z0">
    <w:name w:val="WW8NumSt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St9z0">
    <w:name w:val="WW8NumSt9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Pr>
      <w:rFonts w:ascii="Arial Narrow" w:hAnsi="Arial Narrow" w:cs="Arial"/>
      <w:sz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Zkladntextodsazen">
    <w:name w:val="Body Text Indent"/>
    <w:basedOn w:val="Normln"/>
    <w:pPr>
      <w:spacing w:line="360" w:lineRule="auto"/>
      <w:ind w:left="284"/>
    </w:pPr>
    <w:rPr>
      <w:rFonts w:ascii="Arial" w:hAnsi="Arial" w:cs="Arial"/>
      <w:sz w:val="20"/>
      <w:szCs w:val="20"/>
    </w:rPr>
  </w:style>
  <w:style w:type="paragraph" w:customStyle="1" w:styleId="Zkladntextodsazen21">
    <w:name w:val="Základní text odsazený 21"/>
    <w:basedOn w:val="Normln"/>
    <w:pPr>
      <w:spacing w:line="300" w:lineRule="exact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Framecontents">
    <w:name w:val="Frame contents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aptap.cz/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@thetaptap.cz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a@stude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ptap.cz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ptap.cz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5547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z.s. TAP</vt:lpstr>
    </vt:vector>
  </TitlesOfParts>
  <Company>o.s.TAP</Company>
  <LinksUpToDate>false</LinksUpToDate>
  <CharactersWithSpaces>6475</CharactersWithSpaces>
  <SharedDoc>false</SharedDoc>
  <HLinks>
    <vt:vector size="30" baseType="variant">
      <vt:variant>
        <vt:i4>8323144</vt:i4>
      </vt:variant>
      <vt:variant>
        <vt:i4>6</vt:i4>
      </vt:variant>
      <vt:variant>
        <vt:i4>0</vt:i4>
      </vt:variant>
      <vt:variant>
        <vt:i4>5</vt:i4>
      </vt:variant>
      <vt:variant>
        <vt:lpwstr>mailto:dan@thetaptap.cz</vt:lpwstr>
      </vt:variant>
      <vt:variant>
        <vt:lpwstr/>
      </vt:variant>
      <vt:variant>
        <vt:i4>3014663</vt:i4>
      </vt:variant>
      <vt:variant>
        <vt:i4>3</vt:i4>
      </vt:variant>
      <vt:variant>
        <vt:i4>0</vt:i4>
      </vt:variant>
      <vt:variant>
        <vt:i4>5</vt:i4>
      </vt:variant>
      <vt:variant>
        <vt:lpwstr>mailto:bara@studeo.cz</vt:lpwstr>
      </vt:variant>
      <vt:variant>
        <vt:lpwstr/>
      </vt:variant>
      <vt:variant>
        <vt:i4>6160400</vt:i4>
      </vt:variant>
      <vt:variant>
        <vt:i4>0</vt:i4>
      </vt:variant>
      <vt:variant>
        <vt:i4>0</vt:i4>
      </vt:variant>
      <vt:variant>
        <vt:i4>5</vt:i4>
      </vt:variant>
      <vt:variant>
        <vt:lpwstr>http://www.thetaptap.cz/</vt:lpwstr>
      </vt:variant>
      <vt:variant>
        <vt:lpwstr>!kapela/objednejte-si</vt:lpwstr>
      </vt:variant>
      <vt:variant>
        <vt:i4>1245193</vt:i4>
      </vt:variant>
      <vt:variant>
        <vt:i4>9</vt:i4>
      </vt:variant>
      <vt:variant>
        <vt:i4>0</vt:i4>
      </vt:variant>
      <vt:variant>
        <vt:i4>5</vt:i4>
      </vt:variant>
      <vt:variant>
        <vt:lpwstr>http://www.thetaptap.cz/</vt:lpwstr>
      </vt:variant>
      <vt:variant>
        <vt:lpwstr/>
      </vt:variant>
      <vt:variant>
        <vt:i4>1245193</vt:i4>
      </vt:variant>
      <vt:variant>
        <vt:i4>0</vt:i4>
      </vt:variant>
      <vt:variant>
        <vt:i4>0</vt:i4>
      </vt:variant>
      <vt:variant>
        <vt:i4>5</vt:i4>
      </vt:variant>
      <vt:variant>
        <vt:lpwstr>http://www.thetaptap.cz/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z.s. TAP</dc:title>
  <dc:creator>Šimon Kotek;Dan Suchánek</dc:creator>
  <cp:keywords>Smlouva The Tap Tap</cp:keywords>
  <cp:lastModifiedBy>Daniel</cp:lastModifiedBy>
  <cp:revision>4</cp:revision>
  <cp:lastPrinted>2006-01-04T09:31:00Z</cp:lastPrinted>
  <dcterms:created xsi:type="dcterms:W3CDTF">2017-09-18T09:57:00Z</dcterms:created>
  <dcterms:modified xsi:type="dcterms:W3CDTF">2017-09-18T10:15:00Z</dcterms:modified>
</cp:coreProperties>
</file>